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04" w:rsidRPr="00F72CCE" w:rsidRDefault="00121204" w:rsidP="002042B0">
      <w:pPr>
        <w:tabs>
          <w:tab w:val="left" w:pos="368"/>
        </w:tabs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585858"/>
          <w:sz w:val="32"/>
          <w:szCs w:val="32"/>
          <w:rtl/>
        </w:rPr>
      </w:pPr>
      <w:r w:rsidRPr="00F72CCE">
        <w:rPr>
          <w:rFonts w:ascii="Arial" w:eastAsia="Times New Roman" w:hAnsi="Arial" w:cs="Arial"/>
          <w:b/>
          <w:bCs/>
          <w:color w:val="585858"/>
          <w:sz w:val="32"/>
          <w:szCs w:val="32"/>
          <w:rtl/>
        </w:rPr>
        <w:t>הנחיות לבחינת גמר לתואר שני ללא תזה</w:t>
      </w:r>
      <w:r>
        <w:rPr>
          <w:rFonts w:ascii="Arial" w:eastAsia="Times New Roman" w:hAnsi="Arial" w:cs="Arial" w:hint="cs"/>
          <w:b/>
          <w:bCs/>
          <w:color w:val="585858"/>
          <w:sz w:val="32"/>
          <w:szCs w:val="32"/>
          <w:rtl/>
        </w:rPr>
        <w:t xml:space="preserve"> (מסלול ב')</w:t>
      </w:r>
    </w:p>
    <w:p w:rsidR="00121204" w:rsidRPr="00F72CCE" w:rsidRDefault="00121204" w:rsidP="002042B0">
      <w:pPr>
        <w:tabs>
          <w:tab w:val="left" w:pos="368"/>
        </w:tabs>
        <w:spacing w:before="240" w:after="24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 </w:t>
      </w:r>
    </w:p>
    <w:p w:rsidR="00121204" w:rsidRPr="00F72CCE" w:rsidRDefault="00121204" w:rsidP="002042B0">
      <w:pPr>
        <w:tabs>
          <w:tab w:val="left" w:pos="368"/>
        </w:tabs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b/>
          <w:bCs/>
          <w:color w:val="585858"/>
          <w:sz w:val="28"/>
          <w:szCs w:val="28"/>
          <w:rtl/>
        </w:rPr>
        <w:t>א.</w:t>
      </w:r>
      <w:r>
        <w:rPr>
          <w:rFonts w:ascii="Arial" w:eastAsia="Times New Roman" w:hAnsi="Arial" w:cs="Arial" w:hint="cs"/>
          <w:b/>
          <w:bCs/>
          <w:color w:val="585858"/>
          <w:sz w:val="28"/>
          <w:szCs w:val="28"/>
          <w:rtl/>
        </w:rPr>
        <w:t xml:space="preserve"> </w:t>
      </w:r>
      <w:r w:rsidRPr="00F72CCE">
        <w:rPr>
          <w:rFonts w:ascii="Arial" w:eastAsia="Times New Roman" w:hAnsi="Arial" w:cs="Arial"/>
          <w:b/>
          <w:bCs/>
          <w:color w:val="585858"/>
          <w:sz w:val="28"/>
          <w:szCs w:val="28"/>
          <w:rtl/>
        </w:rPr>
        <w:t>כללי</w:t>
      </w:r>
    </w:p>
    <w:p w:rsidR="00121204" w:rsidRPr="00F72CCE" w:rsidRDefault="00121204" w:rsidP="002042B0">
      <w:pPr>
        <w:tabs>
          <w:tab w:val="left" w:pos="368"/>
        </w:tabs>
        <w:spacing w:before="240" w:after="24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מטרת הבחינה היא לבחון את יכולת הסטודנט/</w:t>
      </w:r>
      <w:proofErr w:type="spellStart"/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ית</w:t>
      </w:r>
      <w:proofErr w:type="spellEnd"/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 xml:space="preserve"> למיין, לסכם ולהציג בצורה ביקורתית, חומר שנלמד על ידו/ה בקורסים השונים במשך הלימודים ובאופן עצמאי, תוך ראיית הדברים בהקשרם הרחב. הבחינה תתקיים בעל-פה ותימשך כשעה.</w:t>
      </w:r>
    </w:p>
    <w:p w:rsidR="00121204" w:rsidRPr="00F72CCE" w:rsidRDefault="00121204" w:rsidP="002042B0">
      <w:pPr>
        <w:tabs>
          <w:tab w:val="left" w:pos="368"/>
        </w:tabs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b/>
          <w:bCs/>
          <w:color w:val="585858"/>
          <w:sz w:val="28"/>
          <w:szCs w:val="28"/>
          <w:rtl/>
        </w:rPr>
        <w:t>ב. </w:t>
      </w:r>
      <w:r w:rsidRPr="00F72CCE">
        <w:rPr>
          <w:rFonts w:ascii="Arial" w:eastAsia="Times New Roman" w:hAnsi="Arial" w:cs="Arial"/>
          <w:b/>
          <w:bCs/>
          <w:color w:val="585858"/>
          <w:sz w:val="28"/>
          <w:szCs w:val="28"/>
          <w:rtl/>
        </w:rPr>
        <w:t>שלבי ההכנה לקראת הבחינה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1. 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על הסטודנט לבחור ארבע מתוך חמש תקופות בתולדות המוסיקה: ימה"ב או הרנסנס, הבארוק, הקלאסית, הרומנטית, המאה ה-20 או 21. לכל תקופה שבחר עליו לבחור יצירה; בנוסף, עליו לבחור קטע של מוסיקה יהודית או יצירה ישראלית אמנותית (סה"כ חמש יצירות). על חמש היצירות לייצג לפחות שלושה מתוך ארבעת הז'אנרים: סימפוניה, אופרה, יצירה קאמרית ויצירה דתית. ביצירות ארוכות כגון אופרות ניתן להתמקד בחלק מסוים (למשל, מערכה או אפילו סצנה), וזאת לאחר היכרות עם היצירה כולה.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2. 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הבחירה של היצירות תיעשה בתיאום עם היועץ לתואר שני. מכל מקום, היצירות תהיינה קשורות בד"כ לסמינר שנלמד במחלקה ולשקף את החומר שנלמד בו.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3. 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לאחר הייעוץ יכין הסטודנט רשימה ביבליוגרפית רלוונטית ובה שני פריטים (מאמר או פרק מספר) לכל יצירה, באורך של כ-20 עמודים כ"א. אין לכלול מאמרים מאנציקלופדיות, סקירות כלליות, וכיו"ב. יש להגיש את הרשימה מודפסת ומסודרת לפי הכללים הביבליוגרפיים.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4. 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מועד הבחינה ייקבע רק לאחר שהרשימה הביבליוגרפית קיבלה את אישורו של היועץ.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5.</w:t>
      </w:r>
      <w:r>
        <w:rPr>
          <w:rFonts w:ascii="Arial" w:eastAsia="Times New Roman" w:hAnsi="Arial" w:cs="Arial" w:hint="cs"/>
          <w:color w:val="585858"/>
          <w:sz w:val="28"/>
          <w:szCs w:val="28"/>
          <w:rtl/>
        </w:rPr>
        <w:t xml:space="preserve"> 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את הרשימה הביבליוגרפית הסופית יש להגיש ליועץ לא יאוחר מחודש לפני מועד הבחינה. במקביל, יש להביא עותק קשיח של המאמרים והפרטיטורות למשרד לצורך שכפול והפצה בקרב חברי וועדת הבחינה.</w:t>
      </w:r>
    </w:p>
    <w:p w:rsidR="00121204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6. 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הבחינה תתקיים אך ורק במהלך שנת הלימודים, לא בזמני החופשות!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</w:p>
    <w:p w:rsidR="00121204" w:rsidRPr="00F72CCE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b/>
          <w:bCs/>
          <w:color w:val="585858"/>
          <w:sz w:val="28"/>
          <w:szCs w:val="28"/>
          <w:rtl/>
        </w:rPr>
        <w:t>ג. </w:t>
      </w:r>
      <w:r w:rsidRPr="00F72CCE">
        <w:rPr>
          <w:rFonts w:ascii="Arial" w:eastAsia="Times New Roman" w:hAnsi="Arial" w:cs="Arial"/>
          <w:b/>
          <w:bCs/>
          <w:color w:val="585858"/>
          <w:sz w:val="28"/>
          <w:szCs w:val="28"/>
          <w:rtl/>
        </w:rPr>
        <w:t>מהלך הבחינה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1. 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הסטודנט יישאל על היצירות שהכין לפי הנושאים הבאים: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ind w:left="368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 w:hint="cs"/>
          <w:color w:val="585858"/>
          <w:sz w:val="28"/>
          <w:szCs w:val="28"/>
          <w:rtl/>
        </w:rPr>
        <w:t xml:space="preserve">- 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רקע היסטורי כללי על התקופה, על המלחין ועל היצירה.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ind w:left="368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- 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ניתוח מוסיקלי וסגנוני של היצירה בכלל ושל הפרק שנבחר בפרט.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ind w:left="368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- 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מאפיינים כלליים על התקופה כפי שמשתקפים ביצירה.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2.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 xml:space="preserve"> הסטודנט יישאל </w:t>
      </w:r>
      <w:bookmarkStart w:id="0" w:name="_GoBack"/>
      <w:bookmarkEnd w:id="0"/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שאלות ספציפיות על בסיס המאמרים שהכין.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color w:val="585858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3.</w:t>
      </w:r>
      <w:r>
        <w:rPr>
          <w:rFonts w:ascii="Arial" w:eastAsia="Times New Roman" w:hAnsi="Arial" w:cs="Arial" w:hint="cs"/>
          <w:color w:val="585858"/>
          <w:sz w:val="28"/>
          <w:szCs w:val="28"/>
          <w:rtl/>
        </w:rPr>
        <w:t xml:space="preserve"> 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הסטודנט יכול להיעזר בפרטיטורות בתרשימים ובסיכומים שיביא עמו לבחינה.</w:t>
      </w:r>
    </w:p>
    <w:p w:rsidR="00121204" w:rsidRPr="00F72CCE" w:rsidRDefault="00121204" w:rsidP="002042B0">
      <w:pPr>
        <w:tabs>
          <w:tab w:val="left" w:pos="368"/>
        </w:tabs>
        <w:spacing w:after="0" w:line="240" w:lineRule="auto"/>
        <w:jc w:val="both"/>
        <w:rPr>
          <w:rFonts w:ascii="Arial" w:eastAsia="Times New Roman" w:hAnsi="Arial" w:cs="Arial"/>
          <w:b/>
          <w:bCs/>
          <w:vanish/>
          <w:color w:val="CC6633"/>
          <w:sz w:val="28"/>
          <w:szCs w:val="28"/>
          <w:rtl/>
        </w:rPr>
      </w:pPr>
      <w:r>
        <w:rPr>
          <w:rFonts w:ascii="Arial" w:eastAsia="Times New Roman" w:hAnsi="Arial" w:cs="Arial"/>
          <w:color w:val="585858"/>
          <w:sz w:val="28"/>
          <w:szCs w:val="28"/>
          <w:rtl/>
        </w:rPr>
        <w:t>4. </w:t>
      </w:r>
      <w:r w:rsidRPr="00F72CCE">
        <w:rPr>
          <w:rFonts w:ascii="Arial" w:eastAsia="Times New Roman" w:hAnsi="Arial" w:cs="Arial"/>
          <w:color w:val="585858"/>
          <w:sz w:val="28"/>
          <w:szCs w:val="28"/>
          <w:rtl/>
        </w:rPr>
        <w:t>ציון הבחינה יישלח הביתה מיד עם סיומה.</w:t>
      </w:r>
      <w:r w:rsidRPr="00F72CCE">
        <w:rPr>
          <w:rFonts w:ascii="Arial" w:eastAsia="Times New Roman" w:hAnsi="Arial" w:cs="Arial"/>
          <w:b/>
          <w:bCs/>
          <w:vanish/>
          <w:color w:val="CC6633"/>
          <w:sz w:val="28"/>
          <w:szCs w:val="28"/>
          <w:rtl/>
        </w:rPr>
        <w:t>תפריט מידע לסטודנט</w:t>
      </w:r>
    </w:p>
    <w:p w:rsidR="00121204" w:rsidRPr="00121204" w:rsidRDefault="00121204" w:rsidP="002042B0">
      <w:pPr>
        <w:tabs>
          <w:tab w:val="left" w:pos="368"/>
        </w:tabs>
        <w:jc w:val="both"/>
        <w:rPr>
          <w:rFonts w:hint="cs"/>
          <w:sz w:val="28"/>
          <w:szCs w:val="28"/>
        </w:rPr>
      </w:pPr>
    </w:p>
    <w:sectPr w:rsidR="00121204" w:rsidRPr="00121204" w:rsidSect="00BE12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04"/>
    <w:rsid w:val="00031538"/>
    <w:rsid w:val="000512A3"/>
    <w:rsid w:val="0005740C"/>
    <w:rsid w:val="000718C7"/>
    <w:rsid w:val="00073435"/>
    <w:rsid w:val="00081A20"/>
    <w:rsid w:val="000A26EA"/>
    <w:rsid w:val="000A736F"/>
    <w:rsid w:val="000A7850"/>
    <w:rsid w:val="000B5EF9"/>
    <w:rsid w:val="000C5A1B"/>
    <w:rsid w:val="000D0AD9"/>
    <w:rsid w:val="000D3E2D"/>
    <w:rsid w:val="001120DD"/>
    <w:rsid w:val="00115B8E"/>
    <w:rsid w:val="00116CD7"/>
    <w:rsid w:val="00121204"/>
    <w:rsid w:val="0012160A"/>
    <w:rsid w:val="001267AB"/>
    <w:rsid w:val="00167872"/>
    <w:rsid w:val="00171F67"/>
    <w:rsid w:val="001734A7"/>
    <w:rsid w:val="0017713F"/>
    <w:rsid w:val="00181092"/>
    <w:rsid w:val="0018548F"/>
    <w:rsid w:val="00196415"/>
    <w:rsid w:val="001A549D"/>
    <w:rsid w:val="001C3C9D"/>
    <w:rsid w:val="001C7289"/>
    <w:rsid w:val="001D6C86"/>
    <w:rsid w:val="001E1AB0"/>
    <w:rsid w:val="00203C57"/>
    <w:rsid w:val="002042B0"/>
    <w:rsid w:val="0024493A"/>
    <w:rsid w:val="00246C10"/>
    <w:rsid w:val="00252287"/>
    <w:rsid w:val="002C47A5"/>
    <w:rsid w:val="002C499A"/>
    <w:rsid w:val="002D129D"/>
    <w:rsid w:val="002D27C2"/>
    <w:rsid w:val="002E628E"/>
    <w:rsid w:val="00303A17"/>
    <w:rsid w:val="0035312D"/>
    <w:rsid w:val="003730D5"/>
    <w:rsid w:val="003A66B9"/>
    <w:rsid w:val="003B635B"/>
    <w:rsid w:val="003C5E02"/>
    <w:rsid w:val="003D244B"/>
    <w:rsid w:val="003D3074"/>
    <w:rsid w:val="003E2778"/>
    <w:rsid w:val="003F0AFF"/>
    <w:rsid w:val="00405A6A"/>
    <w:rsid w:val="004106BC"/>
    <w:rsid w:val="00426B31"/>
    <w:rsid w:val="00433FA5"/>
    <w:rsid w:val="00444C5A"/>
    <w:rsid w:val="00447B1E"/>
    <w:rsid w:val="00456C24"/>
    <w:rsid w:val="004662F9"/>
    <w:rsid w:val="00480D19"/>
    <w:rsid w:val="004857D1"/>
    <w:rsid w:val="004C45D2"/>
    <w:rsid w:val="004E25AA"/>
    <w:rsid w:val="004F3FAE"/>
    <w:rsid w:val="004F6DEA"/>
    <w:rsid w:val="004F7B6B"/>
    <w:rsid w:val="00502C95"/>
    <w:rsid w:val="00507716"/>
    <w:rsid w:val="00516F63"/>
    <w:rsid w:val="00525FFE"/>
    <w:rsid w:val="005327B4"/>
    <w:rsid w:val="00541FF6"/>
    <w:rsid w:val="005436D6"/>
    <w:rsid w:val="00550BAE"/>
    <w:rsid w:val="00554177"/>
    <w:rsid w:val="00566FCE"/>
    <w:rsid w:val="00574D78"/>
    <w:rsid w:val="00585DD2"/>
    <w:rsid w:val="005B4DB6"/>
    <w:rsid w:val="005B56CB"/>
    <w:rsid w:val="005C02CB"/>
    <w:rsid w:val="005D58AF"/>
    <w:rsid w:val="005E33FD"/>
    <w:rsid w:val="005E5452"/>
    <w:rsid w:val="005E5AF1"/>
    <w:rsid w:val="005F028C"/>
    <w:rsid w:val="0063143F"/>
    <w:rsid w:val="00631937"/>
    <w:rsid w:val="00633921"/>
    <w:rsid w:val="00643485"/>
    <w:rsid w:val="00647531"/>
    <w:rsid w:val="006849DA"/>
    <w:rsid w:val="006908E8"/>
    <w:rsid w:val="00692006"/>
    <w:rsid w:val="006A0D49"/>
    <w:rsid w:val="006A43B0"/>
    <w:rsid w:val="006C0458"/>
    <w:rsid w:val="006C67BE"/>
    <w:rsid w:val="006D04AE"/>
    <w:rsid w:val="006D79C4"/>
    <w:rsid w:val="006F6DAE"/>
    <w:rsid w:val="00722CE0"/>
    <w:rsid w:val="00741481"/>
    <w:rsid w:val="007444AB"/>
    <w:rsid w:val="00773447"/>
    <w:rsid w:val="0078161C"/>
    <w:rsid w:val="00793BB4"/>
    <w:rsid w:val="007A06E0"/>
    <w:rsid w:val="007E1224"/>
    <w:rsid w:val="007E1391"/>
    <w:rsid w:val="007F186F"/>
    <w:rsid w:val="00807D9F"/>
    <w:rsid w:val="00833378"/>
    <w:rsid w:val="00860030"/>
    <w:rsid w:val="00862BC3"/>
    <w:rsid w:val="00863EE4"/>
    <w:rsid w:val="0087419F"/>
    <w:rsid w:val="00884306"/>
    <w:rsid w:val="008A3197"/>
    <w:rsid w:val="008A31B0"/>
    <w:rsid w:val="008B64D2"/>
    <w:rsid w:val="008D365E"/>
    <w:rsid w:val="008D7F4E"/>
    <w:rsid w:val="00910A15"/>
    <w:rsid w:val="009168FF"/>
    <w:rsid w:val="00921C99"/>
    <w:rsid w:val="00924889"/>
    <w:rsid w:val="0094521C"/>
    <w:rsid w:val="00963416"/>
    <w:rsid w:val="00972654"/>
    <w:rsid w:val="00973C00"/>
    <w:rsid w:val="00980AB7"/>
    <w:rsid w:val="009838D6"/>
    <w:rsid w:val="00997AFC"/>
    <w:rsid w:val="009C09A1"/>
    <w:rsid w:val="009D20CE"/>
    <w:rsid w:val="009E49E8"/>
    <w:rsid w:val="009F1539"/>
    <w:rsid w:val="009F3DDA"/>
    <w:rsid w:val="009F5847"/>
    <w:rsid w:val="009F69A6"/>
    <w:rsid w:val="00A018ED"/>
    <w:rsid w:val="00A10D70"/>
    <w:rsid w:val="00A1398A"/>
    <w:rsid w:val="00A16DB6"/>
    <w:rsid w:val="00A30432"/>
    <w:rsid w:val="00A67749"/>
    <w:rsid w:val="00A74B29"/>
    <w:rsid w:val="00A93AFC"/>
    <w:rsid w:val="00AA5400"/>
    <w:rsid w:val="00AB725D"/>
    <w:rsid w:val="00AD1AA4"/>
    <w:rsid w:val="00AD79AF"/>
    <w:rsid w:val="00AE44C7"/>
    <w:rsid w:val="00AE79B1"/>
    <w:rsid w:val="00B1650D"/>
    <w:rsid w:val="00B343CD"/>
    <w:rsid w:val="00B36B8A"/>
    <w:rsid w:val="00B56252"/>
    <w:rsid w:val="00B71001"/>
    <w:rsid w:val="00B75954"/>
    <w:rsid w:val="00BE12D1"/>
    <w:rsid w:val="00BF181E"/>
    <w:rsid w:val="00BF3B03"/>
    <w:rsid w:val="00C02193"/>
    <w:rsid w:val="00C069CA"/>
    <w:rsid w:val="00C07881"/>
    <w:rsid w:val="00C1315E"/>
    <w:rsid w:val="00C17CF5"/>
    <w:rsid w:val="00C3227F"/>
    <w:rsid w:val="00C34527"/>
    <w:rsid w:val="00C4056B"/>
    <w:rsid w:val="00C4541D"/>
    <w:rsid w:val="00C4555E"/>
    <w:rsid w:val="00C637D1"/>
    <w:rsid w:val="00C6787E"/>
    <w:rsid w:val="00C80758"/>
    <w:rsid w:val="00C92729"/>
    <w:rsid w:val="00C93933"/>
    <w:rsid w:val="00CA00B5"/>
    <w:rsid w:val="00CB06F4"/>
    <w:rsid w:val="00CB3AE0"/>
    <w:rsid w:val="00CB65ED"/>
    <w:rsid w:val="00CD1AB5"/>
    <w:rsid w:val="00CD483B"/>
    <w:rsid w:val="00CE5A74"/>
    <w:rsid w:val="00CF6EFD"/>
    <w:rsid w:val="00D1041F"/>
    <w:rsid w:val="00D10452"/>
    <w:rsid w:val="00D15307"/>
    <w:rsid w:val="00D17977"/>
    <w:rsid w:val="00D40281"/>
    <w:rsid w:val="00D64430"/>
    <w:rsid w:val="00D818CD"/>
    <w:rsid w:val="00D92248"/>
    <w:rsid w:val="00DA6FB7"/>
    <w:rsid w:val="00DA7383"/>
    <w:rsid w:val="00DB50C7"/>
    <w:rsid w:val="00DB6498"/>
    <w:rsid w:val="00DD4C78"/>
    <w:rsid w:val="00DE33C7"/>
    <w:rsid w:val="00DF72E5"/>
    <w:rsid w:val="00E04248"/>
    <w:rsid w:val="00E43A42"/>
    <w:rsid w:val="00E4707B"/>
    <w:rsid w:val="00E6340F"/>
    <w:rsid w:val="00E72397"/>
    <w:rsid w:val="00E908CC"/>
    <w:rsid w:val="00E95D19"/>
    <w:rsid w:val="00EA2C40"/>
    <w:rsid w:val="00EA4980"/>
    <w:rsid w:val="00EB5C25"/>
    <w:rsid w:val="00ED2F3F"/>
    <w:rsid w:val="00EE2CC6"/>
    <w:rsid w:val="00F25FF0"/>
    <w:rsid w:val="00F266F2"/>
    <w:rsid w:val="00F32641"/>
    <w:rsid w:val="00F338EE"/>
    <w:rsid w:val="00F33ADC"/>
    <w:rsid w:val="00F51D65"/>
    <w:rsid w:val="00F6667B"/>
    <w:rsid w:val="00F66765"/>
    <w:rsid w:val="00F74285"/>
    <w:rsid w:val="00F953CA"/>
    <w:rsid w:val="00FB5F2C"/>
    <w:rsid w:val="00FC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95086-18F1-401C-A852-D017FAD6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2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dcterms:created xsi:type="dcterms:W3CDTF">2017-03-06T15:49:00Z</dcterms:created>
  <dcterms:modified xsi:type="dcterms:W3CDTF">2017-03-06T15:53:00Z</dcterms:modified>
</cp:coreProperties>
</file>