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7BFC" w14:textId="38D710E3" w:rsidR="00B2436C" w:rsidRPr="00871A8F" w:rsidRDefault="004F31E3" w:rsidP="00871A8F">
      <w:pPr>
        <w:tabs>
          <w:tab w:val="left" w:pos="1418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871A8F">
        <w:rPr>
          <w:rFonts w:asciiTheme="minorBidi" w:hAnsiTheme="minorBidi" w:hint="cs"/>
          <w:b/>
          <w:bCs/>
          <w:sz w:val="28"/>
          <w:szCs w:val="28"/>
          <w:rtl/>
        </w:rPr>
        <w:t>שלבים בתהליך ההרשמה</w:t>
      </w:r>
    </w:p>
    <w:p w14:paraId="688459DF" w14:textId="77777777" w:rsidR="004F31E3" w:rsidRDefault="004F31E3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799ACA27" w14:textId="38DAC41D" w:rsid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בירורים ראשוניים</w:t>
      </w:r>
      <w:r w:rsidR="00390851">
        <w:rPr>
          <w:rFonts w:asciiTheme="minorBidi" w:hAnsiTheme="minorBidi" w:hint="cs"/>
          <w:b/>
          <w:bCs/>
          <w:rtl/>
        </w:rPr>
        <w:t xml:space="preserve"> (עד ינואר-פברואר,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="00390851">
        <w:rPr>
          <w:rFonts w:asciiTheme="minorBidi" w:hAnsiTheme="minorBidi" w:hint="cs"/>
          <w:b/>
          <w:bCs/>
          <w:rtl/>
        </w:rPr>
        <w:t>)</w:t>
      </w:r>
    </w:p>
    <w:p w14:paraId="110471C6" w14:textId="2DD592EC" w:rsidR="000D6C99" w:rsidRP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0D6C99">
        <w:rPr>
          <w:rFonts w:asciiTheme="minorBidi" w:hAnsiTheme="minorBidi" w:hint="cs"/>
          <w:rtl/>
        </w:rPr>
        <w:t xml:space="preserve">בררו על תכנית הלימודים ועל דרישות הקדם. מומלץ להגיע ליום פתוח כדי להתרשם מהמקום ולקבל תשובות לשאלות, פנים אל פנים. ברגע שהתקבלה החלטה להירשם כדאי לעשות זאת בהקדם </w:t>
      </w:r>
      <w:r w:rsidR="00390851">
        <w:rPr>
          <w:rFonts w:asciiTheme="minorBidi" w:hAnsiTheme="minorBidi" w:hint="cs"/>
          <w:rtl/>
        </w:rPr>
        <w:t>מחודש ינואר</w:t>
      </w:r>
      <w:r w:rsidRPr="000D6C99">
        <w:rPr>
          <w:rFonts w:asciiTheme="minorBidi" w:hAnsiTheme="minorBidi" w:hint="cs"/>
          <w:rtl/>
        </w:rPr>
        <w:t>, 20</w:t>
      </w:r>
      <w:r w:rsidR="00824ED3">
        <w:rPr>
          <w:rFonts w:asciiTheme="minorBidi" w:hAnsiTheme="minorBidi" w:hint="cs"/>
          <w:rtl/>
        </w:rPr>
        <w:t>25</w:t>
      </w:r>
      <w:r w:rsidRPr="000D6C99">
        <w:rPr>
          <w:rFonts w:asciiTheme="minorBidi" w:hAnsiTheme="minorBidi" w:hint="cs"/>
          <w:rtl/>
        </w:rPr>
        <w:t xml:space="preserve"> (לקראת פתיחת מחזור הלימודים הבא).</w:t>
      </w:r>
    </w:p>
    <w:p w14:paraId="291D4C22" w14:textId="77777777" w:rsid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</w:p>
    <w:p w14:paraId="0D165B0C" w14:textId="47A0DA67" w:rsidR="000D6C99" w:rsidRP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0D6C99">
        <w:rPr>
          <w:rFonts w:asciiTheme="minorBidi" w:hAnsiTheme="minorBidi"/>
          <w:b/>
          <w:bCs/>
          <w:rtl/>
        </w:rPr>
        <w:t>הרשמה</w:t>
      </w:r>
      <w:r w:rsidR="00390851">
        <w:rPr>
          <w:rFonts w:asciiTheme="minorBidi" w:hAnsiTheme="minorBidi" w:hint="cs"/>
          <w:b/>
          <w:bCs/>
          <w:rtl/>
        </w:rPr>
        <w:t xml:space="preserve"> (מינואר,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="00390851">
        <w:rPr>
          <w:rFonts w:asciiTheme="minorBidi" w:hAnsiTheme="minorBidi" w:hint="cs"/>
          <w:b/>
          <w:bCs/>
          <w:rtl/>
        </w:rPr>
        <w:t>)</w:t>
      </w:r>
    </w:p>
    <w:p w14:paraId="2DAFA2C4" w14:textId="4473507F" w:rsidR="000D6C99" w:rsidRPr="000D6C99" w:rsidRDefault="000D6C99" w:rsidP="00871A8F">
      <w:pPr>
        <w:tabs>
          <w:tab w:val="left" w:pos="1418"/>
        </w:tabs>
        <w:bidi/>
        <w:spacing w:line="360" w:lineRule="auto"/>
        <w:rPr>
          <w:rFonts w:asciiTheme="minorBidi" w:hAnsiTheme="minorBidi"/>
          <w:rtl/>
        </w:rPr>
      </w:pPr>
      <w:r w:rsidRPr="000D6C99">
        <w:rPr>
          <w:rFonts w:asciiTheme="minorBidi" w:hAnsiTheme="minorBidi"/>
          <w:rtl/>
        </w:rPr>
        <w:t xml:space="preserve">ההרשמה </w:t>
      </w:r>
      <w:r w:rsidR="00390851">
        <w:rPr>
          <w:rFonts w:asciiTheme="minorBidi" w:hAnsiTheme="minorBidi" w:hint="cs"/>
          <w:rtl/>
        </w:rPr>
        <w:t xml:space="preserve">הראשונית </w:t>
      </w:r>
      <w:r w:rsidRPr="000D6C99">
        <w:rPr>
          <w:rFonts w:asciiTheme="minorBidi" w:hAnsiTheme="minorBidi"/>
          <w:rtl/>
        </w:rPr>
        <w:t xml:space="preserve">מתבצעת באתר האוניברסיטה </w:t>
      </w:r>
      <w:hyperlink r:id="rId7" w:history="1">
        <w:r w:rsidRPr="000D6C99">
          <w:rPr>
            <w:rStyle w:val="Hyperlink"/>
            <w:rFonts w:asciiTheme="minorBidi" w:hAnsiTheme="minorBidi"/>
          </w:rPr>
          <w:t>https://www1.biu.ac.il/registration</w:t>
        </w:r>
      </w:hyperlink>
    </w:p>
    <w:p w14:paraId="3B7DDE3C" w14:textId="2A18F1C3" w:rsidR="000D6C99" w:rsidRP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(ת</w:t>
      </w:r>
      <w:r w:rsidR="00071FAA">
        <w:rPr>
          <w:rFonts w:asciiTheme="minorBidi" w:hAnsiTheme="minorBidi" w:hint="cs"/>
          <w:rtl/>
        </w:rPr>
        <w:t>עריף</w:t>
      </w:r>
      <w:r>
        <w:rPr>
          <w:rFonts w:asciiTheme="minorBidi" w:hAnsiTheme="minorBidi" w:hint="cs"/>
          <w:rtl/>
        </w:rPr>
        <w:t xml:space="preserve"> מוזל ברישום במהלך הימים הפתוחים). </w:t>
      </w:r>
      <w:r w:rsidR="00390851">
        <w:rPr>
          <w:rFonts w:asciiTheme="minorBidi" w:hAnsiTheme="minorBidi" w:hint="cs"/>
          <w:rtl/>
        </w:rPr>
        <w:t xml:space="preserve">בהמשך </w:t>
      </w:r>
      <w:r w:rsidRPr="000D6C99">
        <w:rPr>
          <w:rFonts w:asciiTheme="minorBidi" w:hAnsiTheme="minorBidi"/>
          <w:rtl/>
        </w:rPr>
        <w:t xml:space="preserve">ההרשמה </w:t>
      </w:r>
      <w:r w:rsidR="00390851">
        <w:rPr>
          <w:rFonts w:asciiTheme="minorBidi" w:hAnsiTheme="minorBidi" w:hint="cs"/>
          <w:rtl/>
        </w:rPr>
        <w:t xml:space="preserve">(לאו דווקא באותו יום שהתבצעה ההרשמה הראשונית) יש לספק </w:t>
      </w:r>
      <w:r w:rsidRPr="000D6C99">
        <w:rPr>
          <w:rFonts w:asciiTheme="minorBidi" w:hAnsiTheme="minorBidi"/>
          <w:rtl/>
        </w:rPr>
        <w:t xml:space="preserve">מסמכים מקוריים </w:t>
      </w:r>
      <w:r w:rsidR="00390851">
        <w:rPr>
          <w:rFonts w:asciiTheme="minorBidi" w:hAnsiTheme="minorBidi" w:hint="cs"/>
          <w:rtl/>
        </w:rPr>
        <w:t xml:space="preserve">(למשל, </w:t>
      </w:r>
      <w:r w:rsidRPr="000D6C99">
        <w:rPr>
          <w:rFonts w:asciiTheme="minorBidi" w:hAnsiTheme="minorBidi"/>
          <w:rtl/>
        </w:rPr>
        <w:t>זכאות לתואר ראשון</w:t>
      </w:r>
      <w:r w:rsidR="00390851">
        <w:rPr>
          <w:rFonts w:asciiTheme="minorBidi" w:hAnsiTheme="minorBidi" w:hint="cs"/>
          <w:rtl/>
        </w:rPr>
        <w:t>,</w:t>
      </w:r>
      <w:r w:rsidRPr="000D6C99">
        <w:rPr>
          <w:rFonts w:asciiTheme="minorBidi" w:hAnsiTheme="minorBidi"/>
          <w:rtl/>
        </w:rPr>
        <w:t xml:space="preserve"> גיליון ציונים</w:t>
      </w:r>
      <w:r w:rsidR="00390851">
        <w:rPr>
          <w:rFonts w:asciiTheme="minorBidi" w:hAnsiTheme="minorBidi" w:hint="cs"/>
          <w:rtl/>
        </w:rPr>
        <w:t>)</w:t>
      </w:r>
      <w:r w:rsidRPr="000D6C99">
        <w:rPr>
          <w:rFonts w:asciiTheme="minorBidi" w:hAnsiTheme="minorBidi"/>
          <w:rtl/>
        </w:rPr>
        <w:t xml:space="preserve"> לביה"ס ללימודים מתקדמים – הו</w:t>
      </w:r>
      <w:r w:rsidR="00071FAA">
        <w:rPr>
          <w:rFonts w:asciiTheme="minorBidi" w:hAnsiTheme="minorBidi" w:hint="cs"/>
          <w:rtl/>
        </w:rPr>
        <w:t>ו</w:t>
      </w:r>
      <w:r w:rsidRPr="000D6C99">
        <w:rPr>
          <w:rFonts w:asciiTheme="minorBidi" w:hAnsiTheme="minorBidi"/>
          <w:rtl/>
        </w:rPr>
        <w:t>עדה לתואר שני (</w:t>
      </w:r>
      <w:hyperlink r:id="rId8" w:history="1">
        <w:r w:rsidRPr="000D6C99">
          <w:rPr>
            <w:rStyle w:val="Hyperlink"/>
            <w:rFonts w:asciiTheme="minorBidi" w:hAnsiTheme="minorBidi"/>
          </w:rPr>
          <w:t>https://graduate-school.biu.ac.il</w:t>
        </w:r>
      </w:hyperlink>
      <w:r w:rsidRPr="000D6C99">
        <w:rPr>
          <w:rFonts w:asciiTheme="minorBidi" w:hAnsiTheme="minorBidi"/>
          <w:rtl/>
        </w:rPr>
        <w:t>)</w:t>
      </w:r>
      <w:r w:rsidR="00390851">
        <w:rPr>
          <w:rFonts w:asciiTheme="minorBidi" w:hAnsiTheme="minorBidi" w:hint="cs"/>
          <w:rtl/>
        </w:rPr>
        <w:t xml:space="preserve"> </w:t>
      </w:r>
      <w:r w:rsidRPr="000D6C99">
        <w:rPr>
          <w:rFonts w:asciiTheme="minorBidi" w:hAnsiTheme="minorBidi"/>
          <w:rtl/>
        </w:rPr>
        <w:t>בשעות הקבלה של ביה"ס ללימודים מתקדמים</w:t>
      </w:r>
      <w:r w:rsidR="00390851">
        <w:rPr>
          <w:rFonts w:asciiTheme="minorBidi" w:hAnsiTheme="minorBidi" w:hint="cs"/>
          <w:rtl/>
        </w:rPr>
        <w:t xml:space="preserve">. מסמכים מקוריים </w:t>
      </w:r>
      <w:r w:rsidRPr="000D6C99">
        <w:rPr>
          <w:rFonts w:asciiTheme="minorBidi" w:hAnsiTheme="minorBidi"/>
          <w:rtl/>
        </w:rPr>
        <w:t>אינם חוזרים למועמד</w:t>
      </w:r>
      <w:r w:rsidR="00390851">
        <w:rPr>
          <w:rFonts w:asciiTheme="minorBidi" w:hAnsiTheme="minorBidi" w:hint="cs"/>
          <w:rtl/>
        </w:rPr>
        <w:t xml:space="preserve">/ת אך ניתן להכין עותק ומקור ולבקש </w:t>
      </w:r>
      <w:r w:rsidRPr="000D6C99">
        <w:rPr>
          <w:rFonts w:asciiTheme="minorBidi" w:hAnsiTheme="minorBidi"/>
          <w:rtl/>
        </w:rPr>
        <w:t>לשים חותמת "נאמן למקור".</w:t>
      </w:r>
    </w:p>
    <w:p w14:paraId="66C3843A" w14:textId="56A7F588" w:rsid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0DACFCB6" w14:textId="7E326973" w:rsidR="00390851" w:rsidRP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390851">
        <w:rPr>
          <w:rFonts w:asciiTheme="minorBidi" w:hAnsiTheme="minorBidi" w:hint="cs"/>
          <w:b/>
          <w:bCs/>
          <w:rtl/>
        </w:rPr>
        <w:t>בדיקת מסמכים וקביעת מועד לראיון קבלה</w:t>
      </w:r>
      <w:r>
        <w:rPr>
          <w:rFonts w:asciiTheme="minorBidi" w:hAnsiTheme="minorBidi" w:hint="cs"/>
          <w:b/>
          <w:bCs/>
          <w:rtl/>
        </w:rPr>
        <w:t xml:space="preserve"> (מרץ-אפריל, 20</w:t>
      </w:r>
      <w:r w:rsidR="00824ED3">
        <w:rPr>
          <w:rFonts w:asciiTheme="minorBidi" w:hAnsiTheme="minorBidi" w:hint="cs"/>
          <w:b/>
          <w:bCs/>
          <w:rtl/>
        </w:rPr>
        <w:t>25</w:t>
      </w:r>
      <w:r>
        <w:rPr>
          <w:rFonts w:asciiTheme="minorBidi" w:hAnsiTheme="minorBidi" w:hint="cs"/>
          <w:b/>
          <w:bCs/>
          <w:rtl/>
        </w:rPr>
        <w:t>)</w:t>
      </w:r>
    </w:p>
    <w:p w14:paraId="62BF7F5B" w14:textId="6655BF36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לאחר קבלת הטפסים של המועמד/ת מהוועדה לתואר שני, נערכת בדיקה של המסמכים.</w:t>
      </w:r>
      <w:r>
        <w:rPr>
          <w:rFonts w:asciiTheme="minorBidi" w:hAnsiTheme="minorBidi" w:hint="cs"/>
          <w:rtl/>
        </w:rPr>
        <w:t xml:space="preserve"> </w:t>
      </w:r>
      <w:r w:rsidRPr="004F31E3">
        <w:rPr>
          <w:rFonts w:asciiTheme="minorBidi" w:hAnsiTheme="minorBidi"/>
          <w:rtl/>
        </w:rPr>
        <w:t xml:space="preserve">במידה </w:t>
      </w:r>
      <w:r w:rsidRPr="004F31E3">
        <w:rPr>
          <w:rFonts w:asciiTheme="minorBidi" w:hAnsiTheme="minorBidi" w:hint="cs"/>
          <w:rtl/>
        </w:rPr>
        <w:t>ש</w:t>
      </w:r>
      <w:r w:rsidRPr="004F31E3">
        <w:rPr>
          <w:rFonts w:asciiTheme="minorBidi" w:hAnsiTheme="minorBidi"/>
          <w:rtl/>
        </w:rPr>
        <w:t>המסמכים עונים על הדרישות, המועמד/ת מקבל/ת פניה טלפונית מהמחלקה למוזיקה לקביעת מועד הריאיון.</w:t>
      </w:r>
      <w:r w:rsidR="002546B6">
        <w:rPr>
          <w:rFonts w:asciiTheme="minorBidi" w:hAnsiTheme="minorBidi" w:hint="cs"/>
          <w:rtl/>
        </w:rPr>
        <w:t xml:space="preserve"> לקראת הריאיון תתבקשו למלא שאלון היכרות מקדים. </w:t>
      </w:r>
    </w:p>
    <w:p w14:paraId="450ECC43" w14:textId="63BEF024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72C6D0DE" w14:textId="5A7D4B73" w:rsidR="00390851" w:rsidRP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390851">
        <w:rPr>
          <w:rFonts w:asciiTheme="minorBidi" w:hAnsiTheme="minorBidi" w:hint="cs"/>
          <w:b/>
          <w:bCs/>
          <w:rtl/>
        </w:rPr>
        <w:t>ראיון קבלה</w:t>
      </w:r>
      <w:r>
        <w:rPr>
          <w:rFonts w:asciiTheme="minorBidi" w:hAnsiTheme="minorBidi" w:hint="cs"/>
          <w:b/>
          <w:bCs/>
          <w:rtl/>
        </w:rPr>
        <w:t xml:space="preserve"> (</w:t>
      </w:r>
      <w:r w:rsidR="002546B6">
        <w:rPr>
          <w:rFonts w:asciiTheme="minorBidi" w:hAnsiTheme="minorBidi" w:hint="cs"/>
          <w:b/>
          <w:bCs/>
          <w:rtl/>
        </w:rPr>
        <w:t>אפריל-</w:t>
      </w:r>
      <w:r>
        <w:rPr>
          <w:rFonts w:asciiTheme="minorBidi" w:hAnsiTheme="minorBidi" w:hint="cs"/>
          <w:b/>
          <w:bCs/>
          <w:rtl/>
        </w:rPr>
        <w:t>יו</w:t>
      </w:r>
      <w:r w:rsidR="002546B6">
        <w:rPr>
          <w:rFonts w:asciiTheme="minorBidi" w:hAnsiTheme="minorBidi" w:hint="cs"/>
          <w:b/>
          <w:bCs/>
          <w:rtl/>
        </w:rPr>
        <w:t>נ</w:t>
      </w:r>
      <w:r>
        <w:rPr>
          <w:rFonts w:asciiTheme="minorBidi" w:hAnsiTheme="minorBidi" w:hint="cs"/>
          <w:b/>
          <w:bCs/>
          <w:rtl/>
        </w:rPr>
        <w:t>י, 20</w:t>
      </w:r>
      <w:r w:rsidR="00824ED3">
        <w:rPr>
          <w:rFonts w:asciiTheme="minorBidi" w:hAnsiTheme="minorBidi" w:hint="cs"/>
          <w:b/>
          <w:bCs/>
          <w:rtl/>
        </w:rPr>
        <w:t>25</w:t>
      </w:r>
      <w:r>
        <w:rPr>
          <w:rFonts w:asciiTheme="minorBidi" w:hAnsiTheme="minorBidi" w:hint="cs"/>
          <w:b/>
          <w:bCs/>
          <w:rtl/>
        </w:rPr>
        <w:t>)</w:t>
      </w:r>
    </w:p>
    <w:p w14:paraId="04834CA9" w14:textId="0DBB5914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390851">
        <w:rPr>
          <w:rFonts w:asciiTheme="minorBidi" w:hAnsiTheme="minorBidi"/>
          <w:rtl/>
        </w:rPr>
        <w:t>לראיון הקבלה יש משקל מכריע בשיקולים לקבלה ל</w:t>
      </w:r>
      <w:r w:rsidRPr="00390851">
        <w:rPr>
          <w:rFonts w:asciiTheme="minorBidi" w:hAnsiTheme="minorBidi" w:hint="cs"/>
          <w:rtl/>
        </w:rPr>
        <w:t>לימודים</w:t>
      </w:r>
      <w:r w:rsidRPr="00390851">
        <w:rPr>
          <w:rFonts w:asciiTheme="minorBidi" w:hAnsiTheme="minorBidi"/>
        </w:rPr>
        <w:t>.</w:t>
      </w:r>
      <w:r w:rsidRPr="00390851">
        <w:rPr>
          <w:rFonts w:asciiTheme="minorBidi" w:hAnsiTheme="minorBidi" w:hint="cs"/>
          <w:rtl/>
        </w:rPr>
        <w:t xml:space="preserve"> ה</w:t>
      </w:r>
      <w:r w:rsidRPr="00390851">
        <w:rPr>
          <w:rFonts w:asciiTheme="minorBidi" w:hAnsiTheme="minorBidi"/>
          <w:rtl/>
        </w:rPr>
        <w:t xml:space="preserve">ריאיון הוא אישי עם שני מראיינים מצוות </w:t>
      </w:r>
      <w:r w:rsidRPr="00390851">
        <w:rPr>
          <w:rFonts w:asciiTheme="minorBidi" w:hAnsiTheme="minorBidi" w:hint="cs"/>
          <w:rtl/>
        </w:rPr>
        <w:t>ה</w:t>
      </w:r>
      <w:r w:rsidRPr="00390851">
        <w:rPr>
          <w:rFonts w:asciiTheme="minorBidi" w:hAnsiTheme="minorBidi"/>
          <w:rtl/>
        </w:rPr>
        <w:t>תוכנית</w:t>
      </w:r>
      <w:r w:rsidRPr="00390851">
        <w:rPr>
          <w:rFonts w:asciiTheme="minorBidi" w:hAnsiTheme="minorBidi" w:hint="cs"/>
          <w:rtl/>
        </w:rPr>
        <w:t xml:space="preserve"> ואורכו כשעה.</w:t>
      </w:r>
    </w:p>
    <w:p w14:paraId="67551035" w14:textId="455BA715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6825A4B2" w14:textId="01B7B5AE" w:rsidR="00390851" w:rsidRP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390851">
        <w:rPr>
          <w:rFonts w:asciiTheme="minorBidi" w:hAnsiTheme="minorBidi" w:hint="cs"/>
          <w:b/>
          <w:bCs/>
          <w:rtl/>
        </w:rPr>
        <w:t>החלטה (יולי-אוגוסט,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Pr="00390851">
        <w:rPr>
          <w:rFonts w:asciiTheme="minorBidi" w:hAnsiTheme="minorBidi" w:hint="cs"/>
          <w:b/>
          <w:bCs/>
          <w:rtl/>
        </w:rPr>
        <w:t>)</w:t>
      </w:r>
    </w:p>
    <w:p w14:paraId="598EB29C" w14:textId="28DD58F1" w:rsidR="006F6C05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מתקבלת תשובה מהוועדה לתואר שני: קבלה</w:t>
      </w:r>
      <w:r w:rsidR="006F6C05">
        <w:rPr>
          <w:rFonts w:asciiTheme="minorBidi" w:hAnsiTheme="minorBidi" w:hint="cs"/>
          <w:rtl/>
        </w:rPr>
        <w:t xml:space="preserve"> ללימודים/אי קבלה ללימודים</w:t>
      </w:r>
      <w:r>
        <w:rPr>
          <w:rFonts w:asciiTheme="minorBidi" w:hAnsiTheme="minorBidi" w:hint="cs"/>
          <w:rtl/>
        </w:rPr>
        <w:t xml:space="preserve">. באם התקבלה החלטת קבלה </w:t>
      </w:r>
      <w:r w:rsidR="006F6C05">
        <w:rPr>
          <w:rFonts w:asciiTheme="minorBidi" w:hAnsiTheme="minorBidi" w:hint="cs"/>
          <w:rtl/>
        </w:rPr>
        <w:t xml:space="preserve">יש לשלם את המקדמה. </w:t>
      </w:r>
    </w:p>
    <w:p w14:paraId="4F7BF138" w14:textId="77777777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344757C6" w14:textId="787018A7" w:rsidR="006F6C05" w:rsidRP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6F6C05">
        <w:rPr>
          <w:rFonts w:asciiTheme="minorBidi" w:hAnsiTheme="minorBidi" w:hint="cs"/>
          <w:b/>
          <w:bCs/>
          <w:rtl/>
        </w:rPr>
        <w:t>רישום לקורסים (ספטמבר,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Pr="006F6C05">
        <w:rPr>
          <w:rFonts w:asciiTheme="minorBidi" w:hAnsiTheme="minorBidi" w:hint="cs"/>
          <w:b/>
          <w:bCs/>
          <w:rtl/>
        </w:rPr>
        <w:t>)</w:t>
      </w:r>
    </w:p>
    <w:p w14:paraId="6631FE6C" w14:textId="6EABF206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לאחר תשלום המקדמה מקבלים מהאוניברסיטה אינפורמציה לגבי הליך הרישום. </w:t>
      </w:r>
    </w:p>
    <w:p w14:paraId="5570CAC3" w14:textId="77777777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34EDF347" w14:textId="009AA6BA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תחילת הלימודים (אוקטובר, 20</w:t>
      </w:r>
      <w:r w:rsidR="00824ED3">
        <w:rPr>
          <w:rFonts w:asciiTheme="minorBidi" w:hAnsiTheme="minorBidi" w:hint="cs"/>
          <w:b/>
          <w:bCs/>
          <w:rtl/>
        </w:rPr>
        <w:t>25</w:t>
      </w:r>
      <w:r>
        <w:rPr>
          <w:rFonts w:asciiTheme="minorBidi" w:hAnsiTheme="minorBidi" w:hint="cs"/>
          <w:b/>
          <w:bCs/>
          <w:rtl/>
        </w:rPr>
        <w:t>)</w:t>
      </w:r>
    </w:p>
    <w:p w14:paraId="0A8D6B99" w14:textId="5AC4A5E4" w:rsidR="00D627A0" w:rsidRPr="004F31E3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6F6C05">
        <w:rPr>
          <w:rFonts w:asciiTheme="minorBidi" w:hAnsiTheme="minorBidi" w:hint="cs"/>
          <w:rtl/>
        </w:rPr>
        <w:t>בהצלחה!!</w:t>
      </w:r>
    </w:p>
    <w:sectPr w:rsidR="00D627A0" w:rsidRPr="004F31E3" w:rsidSect="0089022C">
      <w:footerReference w:type="default" r:id="rId9"/>
      <w:headerReference w:type="first" r:id="rId10"/>
      <w:footerReference w:type="first" r:id="rId11"/>
      <w:pgSz w:w="11900" w:h="16820"/>
      <w:pgMar w:top="1843" w:right="985" w:bottom="851" w:left="1134" w:header="81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FA4F" w14:textId="77777777" w:rsidR="0089022C" w:rsidRDefault="0089022C" w:rsidP="00C47BAA">
      <w:r>
        <w:separator/>
      </w:r>
    </w:p>
  </w:endnote>
  <w:endnote w:type="continuationSeparator" w:id="0">
    <w:p w14:paraId="535949E6" w14:textId="77777777" w:rsidR="0089022C" w:rsidRDefault="0089022C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FedraSansBarilan-Book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7E70" w14:textId="77777777" w:rsidR="00C47BAA" w:rsidRDefault="00D7588F" w:rsidP="00BE1228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הפקולטה למדעי ה</w:t>
    </w:r>
    <w:r w:rsidR="00BE1228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רוח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33CA59D7" w14:textId="77777777" w:rsidR="00C47BAA" w:rsidRPr="00C47BAA" w:rsidRDefault="00D7588F" w:rsidP="00BE1228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Faculty of </w:t>
    </w:r>
    <w:r w:rsidR="00BE1228">
      <w:rPr>
        <w:rFonts w:ascii="Arial" w:hAnsi="Arial" w:cs="Arial"/>
        <w:b/>
        <w:bCs/>
        <w:color w:val="00503A"/>
        <w:spacing w:val="-1"/>
        <w:sz w:val="20"/>
        <w:szCs w:val="20"/>
      </w:rPr>
      <w:t>Humanities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FedraSansBarilan-Book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Bar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Ilan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Ramat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0E37" w14:textId="77777777" w:rsidR="00D15C4B" w:rsidRPr="00412DED" w:rsidRDefault="000D7278" w:rsidP="00412DED">
    <w:pPr>
      <w:pStyle w:val="BasicParagraph"/>
      <w:jc w:val="center"/>
      <w:rPr>
        <w:rFonts w:ascii="Calibri Light" w:hAnsi="Calibri Light" w:cs="Segoe UI Semibold"/>
        <w:spacing w:val="4"/>
        <w:sz w:val="22"/>
        <w:szCs w:val="22"/>
        <w:lang w:val="en-GB"/>
      </w:rPr>
    </w:pPr>
    <w:r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המחלקה </w:t>
    </w:r>
    <w:r w:rsidR="000C7F32"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למוזיקה </w:t>
    </w:r>
    <w:r w:rsidR="000C7F32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 xml:space="preserve"> אוניברסיטת בר-אילן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רמת גן, מיקוד 5290002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ישראל</w:t>
    </w:r>
    <w:r w:rsidR="000C7F32" w:rsidRPr="00412DED">
      <w:rPr>
        <w:rFonts w:ascii="Calibri Light" w:hAnsi="Calibri Light" w:cs="Segoe UI Semibold" w:hint="cs"/>
        <w:color w:val="72C9EB"/>
        <w:spacing w:val="4"/>
        <w:sz w:val="20"/>
        <w:szCs w:val="20"/>
        <w:rtl/>
      </w:rPr>
      <w:t xml:space="preserve"> |</w:t>
    </w:r>
    <w:r w:rsidR="000C7F32" w:rsidRPr="00412DED">
      <w:rPr>
        <w:rFonts w:ascii="Calibri Light" w:hAnsi="Calibri Light" w:cs="Segoe UI Semibold"/>
        <w:color w:val="00503A"/>
        <w:spacing w:val="4"/>
        <w:sz w:val="20"/>
        <w:szCs w:val="20"/>
      </w:rPr>
      <w:t xml:space="preserve"> </w:t>
    </w:r>
    <w:r w:rsidR="000C7F32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  <w:p w14:paraId="59111F5B" w14:textId="77777777" w:rsidR="00D15C4B" w:rsidRPr="00412DED" w:rsidRDefault="000D7278" w:rsidP="00412DED">
    <w:pPr>
      <w:pStyle w:val="BasicParagraph"/>
      <w:bidi w:val="0"/>
      <w:jc w:val="center"/>
      <w:rPr>
        <w:rFonts w:ascii="Segoe UI Semibold" w:hAnsi="Segoe UI Semibold" w:cs="Segoe UI Semibold"/>
        <w:color w:val="00503A"/>
        <w:spacing w:val="-1"/>
        <w:sz w:val="22"/>
        <w:szCs w:val="22"/>
      </w:rPr>
    </w:pPr>
    <w:r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 xml:space="preserve">Department of </w:t>
    </w:r>
    <w:r w:rsidR="000C7F32"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>Music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Bar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Ilan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University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Ramat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Gan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,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5290002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Israel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72C9EB"/>
        <w:spacing w:val="-1"/>
        <w:sz w:val="22"/>
        <w:szCs w:val="22"/>
      </w:rPr>
      <w:t>|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542D" w14:textId="77777777" w:rsidR="0089022C" w:rsidRDefault="0089022C" w:rsidP="00C47BAA">
      <w:r>
        <w:separator/>
      </w:r>
    </w:p>
  </w:footnote>
  <w:footnote w:type="continuationSeparator" w:id="0">
    <w:p w14:paraId="272BABDD" w14:textId="77777777" w:rsidR="0089022C" w:rsidRDefault="0089022C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374D" w14:textId="77777777" w:rsidR="00F60A49" w:rsidRDefault="00244637" w:rsidP="000C7F32">
    <w:pPr>
      <w:pStyle w:val="a3"/>
      <w:bidi/>
      <w:rPr>
        <w:rFonts w:ascii="Arial" w:hAnsi="Arial" w:cs="Arial"/>
        <w:color w:val="00503A"/>
        <w:sz w:val="22"/>
        <w:szCs w:val="22"/>
      </w:rPr>
    </w:pP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9264" behindDoc="0" locked="0" layoutInCell="1" allowOverlap="1" wp14:anchorId="1B008C6B" wp14:editId="7F17AA07">
          <wp:simplePos x="0" y="0"/>
          <wp:positionH relativeFrom="column">
            <wp:posOffset>1356360</wp:posOffset>
          </wp:positionH>
          <wp:positionV relativeFrom="paragraph">
            <wp:posOffset>-165735</wp:posOffset>
          </wp:positionV>
          <wp:extent cx="2118995" cy="921385"/>
          <wp:effectExtent l="0" t="0" r="0" b="0"/>
          <wp:wrapNone/>
          <wp:docPr id="13" name="Picture 1" descr="C:\Users\swisaz\AppData\Local\Packages\Microsoft.MicrosoftEdge_8wekyb3d8bbwe\TempState\Downloads\Humanities_Music_He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isaz\AppData\Local\Packages\Microsoft.MicrosoftEdge_8wekyb3d8bbwe\TempState\Downloads\Humanities_Music_Heb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38"/>
                  <a:stretch/>
                </pic:blipFill>
                <pic:spPr bwMode="auto">
                  <a:xfrm>
                    <a:off x="0" y="0"/>
                    <a:ext cx="21189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8240" behindDoc="1" locked="0" layoutInCell="1" allowOverlap="1" wp14:anchorId="49E2C17C" wp14:editId="1B257E1A">
          <wp:simplePos x="0" y="0"/>
          <wp:positionH relativeFrom="column">
            <wp:posOffset>-291465</wp:posOffset>
          </wp:positionH>
          <wp:positionV relativeFrom="paragraph">
            <wp:posOffset>-146685</wp:posOffset>
          </wp:positionV>
          <wp:extent cx="1560195" cy="902970"/>
          <wp:effectExtent l="0" t="0" r="1905" b="0"/>
          <wp:wrapNone/>
          <wp:docPr id="14" name="Picture 2" descr="C:\Users\swisaz\AppData\Local\Packages\Microsoft.MicrosoftEdge_8wekyb3d8bbwe\TempState\Downloads\Humanities_Music_En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wisaz\AppData\Local\Packages\Microsoft.MicrosoftEdge_8wekyb3d8bbwe\TempState\Downloads\Humanities_Music_Eng (3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6" r="18866"/>
                  <a:stretch/>
                </pic:blipFill>
                <pic:spPr bwMode="auto">
                  <a:xfrm>
                    <a:off x="0" y="0"/>
                    <a:ext cx="15601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FA25691" w14:textId="77777777" w:rsidR="00F60A49" w:rsidRPr="004B03B7" w:rsidRDefault="00F60A49" w:rsidP="00F60A49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6FC"/>
    <w:multiLevelType w:val="hybridMultilevel"/>
    <w:tmpl w:val="0546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714"/>
    <w:multiLevelType w:val="hybridMultilevel"/>
    <w:tmpl w:val="BA48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2E40"/>
    <w:multiLevelType w:val="hybridMultilevel"/>
    <w:tmpl w:val="C284D0C0"/>
    <w:lvl w:ilvl="0" w:tplc="86F6EE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A67"/>
    <w:multiLevelType w:val="hybridMultilevel"/>
    <w:tmpl w:val="1BA02B24"/>
    <w:lvl w:ilvl="0" w:tplc="043827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4C56"/>
    <w:multiLevelType w:val="hybridMultilevel"/>
    <w:tmpl w:val="C97087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E03B39"/>
    <w:multiLevelType w:val="hybridMultilevel"/>
    <w:tmpl w:val="9D36C87A"/>
    <w:lvl w:ilvl="0" w:tplc="32D8F4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4F6B"/>
    <w:multiLevelType w:val="hybridMultilevel"/>
    <w:tmpl w:val="520A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4E4D"/>
    <w:multiLevelType w:val="hybridMultilevel"/>
    <w:tmpl w:val="27CC2C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A17D1"/>
    <w:multiLevelType w:val="hybridMultilevel"/>
    <w:tmpl w:val="7B84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6B96"/>
    <w:multiLevelType w:val="hybridMultilevel"/>
    <w:tmpl w:val="A044D132"/>
    <w:lvl w:ilvl="0" w:tplc="534CE6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076D1"/>
    <w:multiLevelType w:val="hybridMultilevel"/>
    <w:tmpl w:val="6FFC78BA"/>
    <w:lvl w:ilvl="0" w:tplc="B47200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7187C"/>
    <w:multiLevelType w:val="hybridMultilevel"/>
    <w:tmpl w:val="599C43AA"/>
    <w:lvl w:ilvl="0" w:tplc="8AC2DF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C2626"/>
    <w:multiLevelType w:val="hybridMultilevel"/>
    <w:tmpl w:val="86D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79238">
    <w:abstractNumId w:val="6"/>
  </w:num>
  <w:num w:numId="2" w16cid:durableId="161556642">
    <w:abstractNumId w:val="4"/>
  </w:num>
  <w:num w:numId="3" w16cid:durableId="183520018">
    <w:abstractNumId w:val="5"/>
  </w:num>
  <w:num w:numId="4" w16cid:durableId="1626959248">
    <w:abstractNumId w:val="7"/>
  </w:num>
  <w:num w:numId="5" w16cid:durableId="465392840">
    <w:abstractNumId w:val="3"/>
  </w:num>
  <w:num w:numId="6" w16cid:durableId="2051952858">
    <w:abstractNumId w:val="0"/>
  </w:num>
  <w:num w:numId="7" w16cid:durableId="443112622">
    <w:abstractNumId w:val="2"/>
  </w:num>
  <w:num w:numId="8" w16cid:durableId="189414577">
    <w:abstractNumId w:val="10"/>
  </w:num>
  <w:num w:numId="9" w16cid:durableId="977994845">
    <w:abstractNumId w:val="1"/>
  </w:num>
  <w:num w:numId="10" w16cid:durableId="478157346">
    <w:abstractNumId w:val="12"/>
  </w:num>
  <w:num w:numId="11" w16cid:durableId="1201281505">
    <w:abstractNumId w:val="11"/>
  </w:num>
  <w:num w:numId="12" w16cid:durableId="1467046277">
    <w:abstractNumId w:val="8"/>
  </w:num>
  <w:num w:numId="13" w16cid:durableId="1032149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4E54"/>
    <w:rsid w:val="00014C9A"/>
    <w:rsid w:val="00043CA3"/>
    <w:rsid w:val="00064ADE"/>
    <w:rsid w:val="00071FAA"/>
    <w:rsid w:val="000B01A1"/>
    <w:rsid w:val="000C7F32"/>
    <w:rsid w:val="000D6C99"/>
    <w:rsid w:val="000D7278"/>
    <w:rsid w:val="00103EB9"/>
    <w:rsid w:val="00140B96"/>
    <w:rsid w:val="00150A61"/>
    <w:rsid w:val="00151E32"/>
    <w:rsid w:val="0016143B"/>
    <w:rsid w:val="00161F86"/>
    <w:rsid w:val="00162B39"/>
    <w:rsid w:val="0018073A"/>
    <w:rsid w:val="001B0378"/>
    <w:rsid w:val="001D6D06"/>
    <w:rsid w:val="0020670D"/>
    <w:rsid w:val="0024067F"/>
    <w:rsid w:val="00244637"/>
    <w:rsid w:val="002546B6"/>
    <w:rsid w:val="00261653"/>
    <w:rsid w:val="002E7AB2"/>
    <w:rsid w:val="0032198B"/>
    <w:rsid w:val="0034364E"/>
    <w:rsid w:val="00350AB0"/>
    <w:rsid w:val="00390851"/>
    <w:rsid w:val="0040075C"/>
    <w:rsid w:val="00401F70"/>
    <w:rsid w:val="00412DED"/>
    <w:rsid w:val="00412F64"/>
    <w:rsid w:val="004B03B7"/>
    <w:rsid w:val="004E3C72"/>
    <w:rsid w:val="004E688B"/>
    <w:rsid w:val="004F0A86"/>
    <w:rsid w:val="004F31E3"/>
    <w:rsid w:val="005E2670"/>
    <w:rsid w:val="0060239C"/>
    <w:rsid w:val="006143E5"/>
    <w:rsid w:val="00633737"/>
    <w:rsid w:val="0065125E"/>
    <w:rsid w:val="0066652D"/>
    <w:rsid w:val="006F6C05"/>
    <w:rsid w:val="007255AB"/>
    <w:rsid w:val="007868F6"/>
    <w:rsid w:val="007B0957"/>
    <w:rsid w:val="007B78FB"/>
    <w:rsid w:val="00807444"/>
    <w:rsid w:val="00821CA2"/>
    <w:rsid w:val="00824ED3"/>
    <w:rsid w:val="00871A8F"/>
    <w:rsid w:val="0089022C"/>
    <w:rsid w:val="008D02C4"/>
    <w:rsid w:val="009240A1"/>
    <w:rsid w:val="009610C6"/>
    <w:rsid w:val="00973891"/>
    <w:rsid w:val="00996AA5"/>
    <w:rsid w:val="00A215AD"/>
    <w:rsid w:val="00A835C7"/>
    <w:rsid w:val="00AA2E7E"/>
    <w:rsid w:val="00AB3519"/>
    <w:rsid w:val="00AC130F"/>
    <w:rsid w:val="00AC5FF3"/>
    <w:rsid w:val="00B2436C"/>
    <w:rsid w:val="00B421DD"/>
    <w:rsid w:val="00BB70FE"/>
    <w:rsid w:val="00BC7FF5"/>
    <w:rsid w:val="00BD71FE"/>
    <w:rsid w:val="00BE1228"/>
    <w:rsid w:val="00C2757E"/>
    <w:rsid w:val="00C33783"/>
    <w:rsid w:val="00C47BAA"/>
    <w:rsid w:val="00CB6C70"/>
    <w:rsid w:val="00CE6952"/>
    <w:rsid w:val="00CE77A2"/>
    <w:rsid w:val="00CF39FE"/>
    <w:rsid w:val="00D02986"/>
    <w:rsid w:val="00D13548"/>
    <w:rsid w:val="00D15C4B"/>
    <w:rsid w:val="00D25BAF"/>
    <w:rsid w:val="00D42C4C"/>
    <w:rsid w:val="00D627A0"/>
    <w:rsid w:val="00D7588F"/>
    <w:rsid w:val="00DB44E7"/>
    <w:rsid w:val="00DE0223"/>
    <w:rsid w:val="00E15605"/>
    <w:rsid w:val="00E254C2"/>
    <w:rsid w:val="00E547B4"/>
    <w:rsid w:val="00EB61ED"/>
    <w:rsid w:val="00EE5466"/>
    <w:rsid w:val="00F60A49"/>
    <w:rsid w:val="00F61F5A"/>
    <w:rsid w:val="00FA1431"/>
    <w:rsid w:val="00FD34B6"/>
    <w:rsid w:val="00FE4436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6CF0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D1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40B9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2436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96A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6AA5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96AA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6AA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96AA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6652D"/>
  </w:style>
  <w:style w:type="paragraph" w:customStyle="1" w:styleId="rtejustify">
    <w:name w:val="rtejustify"/>
    <w:basedOn w:val="a"/>
    <w:rsid w:val="00D62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-school.biu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biu.ac.il/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Avi Gilboa</cp:lastModifiedBy>
  <cp:revision>3</cp:revision>
  <cp:lastPrinted>2020-05-18T17:04:00Z</cp:lastPrinted>
  <dcterms:created xsi:type="dcterms:W3CDTF">2024-03-20T17:45:00Z</dcterms:created>
  <dcterms:modified xsi:type="dcterms:W3CDTF">2024-03-20T17:46:00Z</dcterms:modified>
</cp:coreProperties>
</file>